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4602"/>
          <w:tab w:val="right" w:pos="907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bookmarkStart w:id="0" w:name="OLE_LINK27"/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CDWE 2017成都国际水展参展申请及合约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大黑简体" w:hAnsi="方正大黑简体" w:eastAsia="方正大黑简体" w:cs="方正大黑简体"/>
          <w:b w:val="0"/>
          <w:bCs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</w:rPr>
        <w:t>时间：201</w:t>
      </w:r>
      <w:r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  <w:t>7</w:t>
      </w:r>
      <w:r>
        <w:rPr>
          <w:rFonts w:hint="eastAsia" w:ascii="黑体" w:hAnsi="黑体" w:eastAsia="黑体" w:cs="黑体"/>
          <w:b w:val="0"/>
          <w:bCs/>
          <w:sz w:val="24"/>
          <w:szCs w:val="24"/>
        </w:rPr>
        <w:t>年</w:t>
      </w:r>
      <w:r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/>
          <w:sz w:val="24"/>
          <w:szCs w:val="24"/>
        </w:rPr>
        <w:t>月</w:t>
      </w:r>
      <w:r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  <w:t>13</w:t>
      </w:r>
      <w:r>
        <w:rPr>
          <w:rFonts w:hint="eastAsia" w:ascii="黑体" w:hAnsi="黑体" w:eastAsia="黑体" w:cs="黑体"/>
          <w:b w:val="0"/>
          <w:bCs/>
          <w:sz w:val="24"/>
          <w:szCs w:val="24"/>
        </w:rPr>
        <w:t>—1</w:t>
      </w:r>
      <w:r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  <w:t>5</w:t>
      </w:r>
      <w:r>
        <w:rPr>
          <w:rFonts w:hint="eastAsia" w:ascii="黑体" w:hAnsi="黑体" w:eastAsia="黑体" w:cs="黑体"/>
          <w:b w:val="0"/>
          <w:bCs/>
          <w:sz w:val="24"/>
          <w:szCs w:val="24"/>
        </w:rPr>
        <w:t xml:space="preserve">日          </w:t>
      </w:r>
      <w:r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  <w:t xml:space="preserve">    </w:t>
      </w:r>
      <w:bookmarkStart w:id="9" w:name="_GoBack"/>
      <w:bookmarkEnd w:id="9"/>
      <w:r>
        <w:rPr>
          <w:rFonts w:hint="eastAsia" w:ascii="黑体" w:hAnsi="黑体" w:eastAsia="黑体" w:cs="黑体"/>
          <w:b w:val="0"/>
          <w:bCs/>
          <w:sz w:val="24"/>
          <w:szCs w:val="24"/>
        </w:rPr>
        <w:t>地点：成都世纪城新国际会展中心</w:t>
      </w:r>
    </w:p>
    <w:p>
      <w:pPr>
        <w:adjustRightInd w:val="0"/>
        <w:snapToGrid w:val="0"/>
        <w:jc w:val="left"/>
        <w:rPr>
          <w:rFonts w:hint="eastAsia"/>
          <w:sz w:val="20"/>
          <w:szCs w:val="20"/>
        </w:rPr>
      </w:pPr>
      <w:r>
        <w:rPr>
          <w:rFonts w:hint="eastAsia" w:ascii="宋体" w:hAnsi="宋体"/>
          <w:snapToGrid w:val="0"/>
          <w:kern w:val="0"/>
          <w:sz w:val="20"/>
          <w:szCs w:val="20"/>
          <w:lang w:val="en-US" w:eastAsia="zh-CN"/>
        </w:rPr>
        <w:t>*</w:t>
      </w:r>
      <w:r>
        <w:rPr>
          <w:rFonts w:hint="eastAsia" w:ascii="宋体" w:hAnsi="宋体"/>
          <w:snapToGrid w:val="0"/>
          <w:kern w:val="0"/>
          <w:sz w:val="20"/>
          <w:szCs w:val="20"/>
        </w:rPr>
        <w:t>请参展单位按要求填写好此表传真或邮寄至组委会，组委会回传展位确认书后生效。</w:t>
      </w:r>
    </w:p>
    <w:tbl>
      <w:tblPr>
        <w:tblStyle w:val="6"/>
        <w:tblW w:w="89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249"/>
        <w:gridCol w:w="1168"/>
        <w:gridCol w:w="746"/>
        <w:gridCol w:w="1494"/>
        <w:gridCol w:w="1492"/>
        <w:gridCol w:w="748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参 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单 位</w:t>
            </w:r>
          </w:p>
        </w:tc>
        <w:tc>
          <w:tcPr>
            <w:tcW w:w="813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 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82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黑</w:t>
            </w:r>
          </w:p>
        </w:tc>
        <w:tc>
          <w:tcPr>
            <w:tcW w:w="813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英 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896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 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29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 话：</w:t>
            </w:r>
          </w:p>
        </w:tc>
        <w:tc>
          <w:tcPr>
            <w:tcW w:w="29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传 真：</w:t>
            </w:r>
          </w:p>
        </w:tc>
        <w:tc>
          <w:tcPr>
            <w:tcW w:w="2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 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22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法人代表：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展会负责人：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手机:   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 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44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网 址：                                </w:t>
            </w:r>
          </w:p>
        </w:tc>
        <w:tc>
          <w:tcPr>
            <w:tcW w:w="44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896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参展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展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896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目标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观众：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  <w:jc w:val="center"/>
        </w:trPr>
        <w:tc>
          <w:tcPr>
            <w:tcW w:w="107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项   目</w:t>
            </w:r>
          </w:p>
        </w:tc>
        <w:tc>
          <w:tcPr>
            <w:tcW w:w="788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2" w:beforeLines="20"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snapToGrid w:val="0"/>
                <w:color w:val="000000"/>
                <w:sz w:val="21"/>
                <w:szCs w:val="21"/>
              </w:rPr>
            </w:pPr>
            <w:bookmarkStart w:id="1" w:name="OLE_LINK18"/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 w:val="21"/>
                <w:szCs w:val="21"/>
              </w:rPr>
              <w:t>标准展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 w:val="21"/>
                <w:szCs w:val="21"/>
                <w:lang w:val="en-US" w:eastAsia="zh-CN"/>
              </w:rPr>
              <w:t>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 w:val="21"/>
                <w:szCs w:val="21"/>
              </w:rPr>
              <w:t>个，展位号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 w:val="21"/>
                <w:szCs w:val="21"/>
              </w:rPr>
              <w:t>费用：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 w:val="21"/>
                <w:szCs w:val="21"/>
              </w:rPr>
              <w:t>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 w:val="21"/>
                <w:szCs w:val="21"/>
                <w:lang w:val="en-US" w:eastAsia="zh-CN"/>
              </w:rPr>
              <w:t>豪华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 w:val="21"/>
                <w:szCs w:val="21"/>
              </w:rPr>
              <w:t>展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 w:val="21"/>
                <w:szCs w:val="21"/>
                <w:lang w:val="en-US" w:eastAsia="zh-CN"/>
              </w:rPr>
              <w:t>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 w:val="21"/>
                <w:szCs w:val="21"/>
              </w:rPr>
              <w:t>个，展位号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 w:val="21"/>
                <w:szCs w:val="21"/>
              </w:rPr>
              <w:t>费用：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 w:val="21"/>
                <w:szCs w:val="21"/>
              </w:rPr>
              <w:t>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 w:val="21"/>
                <w:szCs w:val="21"/>
              </w:rPr>
              <w:t>空 场 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 w:val="21"/>
                <w:szCs w:val="21"/>
              </w:rPr>
              <w:t>㎡，展位号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 w:val="21"/>
                <w:szCs w:val="21"/>
              </w:rPr>
              <w:t>，费用：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 w:val="21"/>
                <w:szCs w:val="21"/>
              </w:rPr>
              <w:t>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 w:val="21"/>
                <w:szCs w:val="21"/>
              </w:rPr>
              <w:t>会刊广告：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 w:val="21"/>
                <w:szCs w:val="21"/>
              </w:rPr>
              <w:t xml:space="preserve"> 版（规格：210㎜×140㎜）， 费用：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 w:val="21"/>
                <w:szCs w:val="21"/>
              </w:rPr>
              <w:t>元；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 w:val="21"/>
                <w:szCs w:val="21"/>
              </w:rPr>
              <w:t>技术讲座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 w:val="21"/>
                <w:szCs w:val="21"/>
              </w:rPr>
              <w:t>场，预计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 w:val="21"/>
                <w:szCs w:val="21"/>
              </w:rPr>
              <w:t>分钟，费用：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 w:val="21"/>
                <w:szCs w:val="21"/>
              </w:rPr>
              <w:t>元；发言人：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 w:val="21"/>
                <w:szCs w:val="21"/>
              </w:rPr>
              <w:t>议题另附；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费用总额</w:t>
            </w:r>
          </w:p>
        </w:tc>
        <w:tc>
          <w:tcPr>
            <w:tcW w:w="7888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（大写）                           （小写）￥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汇款日期</w:t>
            </w:r>
          </w:p>
        </w:tc>
        <w:tc>
          <w:tcPr>
            <w:tcW w:w="7888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我司将于      年     月    日前汇出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收款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账户</w:t>
            </w:r>
          </w:p>
        </w:tc>
        <w:tc>
          <w:tcPr>
            <w:tcW w:w="7888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户  名：成都新中联展览有限公司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开户行：中国民生银行成都铁像寺支行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账  号：150789541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  <w:jc w:val="center"/>
        </w:trPr>
        <w:tc>
          <w:tcPr>
            <w:tcW w:w="8960" w:type="dxa"/>
            <w:gridSpan w:val="8"/>
            <w:vAlign w:val="top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合约条文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参展单位保证遵守大会规定，不展出侵权假冒商品、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宣传活动不伤社会风化，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不转让转租展位、不提前撤展。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主办单位收到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展商申请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3个工作日内盖章回传，参展单位须于合同签订后5天内将参展费用50%或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全款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转入指定帐户，余款于201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年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月1日前付清；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19"/>
                <w:szCs w:val="19"/>
              </w:rPr>
              <w:t>主办单位有权对逾期支付</w:t>
            </w:r>
            <w:r>
              <w:rPr>
                <w:rFonts w:hint="eastAsia" w:ascii="宋体" w:hAnsi="宋体" w:eastAsia="宋体" w:cs="宋体"/>
                <w:b w:val="0"/>
                <w:bCs w:val="0"/>
                <w:sz w:val="19"/>
                <w:szCs w:val="19"/>
                <w:lang w:eastAsia="zh-CN"/>
              </w:rPr>
              <w:t>展商申请</w:t>
            </w:r>
            <w:r>
              <w:rPr>
                <w:rFonts w:hint="eastAsia" w:ascii="宋体" w:hAnsi="宋体" w:eastAsia="宋体" w:cs="宋体"/>
                <w:b w:val="0"/>
                <w:bCs w:val="0"/>
                <w:sz w:val="19"/>
                <w:szCs w:val="19"/>
              </w:rPr>
              <w:t>展位予以取消或调整。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自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参展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商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签订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合约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并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支付全部参展费用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后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展位确认。组委会如须调整展位，应事先向参展单位征询意见，征得同意后方可调整，但为了保证展会的整体形象，主办单位拥有展位调动的最终决定权。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参展单位因故需提前解除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合约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，须以书面形式通知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组委会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，并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缴纳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取消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日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之前的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合约应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缴款费用。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宋体" w:hAnsi="宋体"/>
                <w:w w:val="95"/>
                <w:sz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本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合约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有效期自签约之日起至展会结束日止。双方应履行各自权利义务；如遇不可抗拒因素或政府原因不能如期举办，主办方有权重新调整时间和地点，并不承担其它责任。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4480" w:type="dxa"/>
            <w:gridSpan w:val="5"/>
            <w:vAlign w:val="top"/>
          </w:tcPr>
          <w:p>
            <w:pPr>
              <w:pStyle w:val="2"/>
              <w:adjustRightInd w:val="0"/>
              <w:snapToGrid w:val="0"/>
              <w:spacing w:before="93" w:beforeLines="30" w:after="0" w:afterLines="0"/>
              <w:rPr>
                <w:rFonts w:hint="eastAsia" w:ascii="宋体" w:hAnsi="宋体"/>
                <w:bCs/>
                <w:color w:val="000000"/>
                <w:spacing w:val="2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spacing w:val="20"/>
                <w:sz w:val="22"/>
                <w:szCs w:val="22"/>
              </w:rPr>
              <w:t>申请单位名称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color w:val="000000"/>
                <w:spacing w:val="2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spacing w:val="20"/>
                <w:sz w:val="22"/>
                <w:szCs w:val="22"/>
              </w:rPr>
              <w:t xml:space="preserve">     （盖章）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bCs/>
                <w:color w:val="000000"/>
                <w:spacing w:val="20"/>
                <w:sz w:val="22"/>
                <w:szCs w:val="22"/>
              </w:rPr>
            </w:pPr>
          </w:p>
          <w:p>
            <w:pPr>
              <w:pStyle w:val="2"/>
              <w:adjustRightInd w:val="0"/>
              <w:snapToGrid w:val="0"/>
              <w:spacing w:after="0" w:afterLines="0"/>
              <w:rPr>
                <w:rFonts w:hint="eastAsia" w:ascii="宋体" w:hAnsi="宋体"/>
                <w:bCs/>
                <w:color w:val="000000"/>
                <w:spacing w:val="2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spacing w:val="20"/>
                <w:sz w:val="22"/>
                <w:szCs w:val="22"/>
              </w:rPr>
              <w:t>负责人（签字）</w:t>
            </w:r>
          </w:p>
          <w:p>
            <w:pPr>
              <w:pStyle w:val="2"/>
              <w:adjustRightInd w:val="0"/>
              <w:snapToGrid w:val="0"/>
              <w:spacing w:after="0" w:afterLines="0"/>
              <w:rPr>
                <w:rFonts w:hint="eastAsia" w:ascii="宋体" w:hAnsi="宋体"/>
                <w:bCs/>
                <w:color w:val="000000"/>
                <w:spacing w:val="2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before="249" w:beforeLines="80"/>
              <w:jc w:val="right"/>
              <w:rPr>
                <w:rFonts w:hint="eastAsia" w:ascii="宋体" w:hAnsi="宋体"/>
                <w:bCs/>
                <w:color w:val="000000"/>
                <w:spacing w:val="20"/>
                <w:sz w:val="22"/>
                <w:szCs w:val="22"/>
              </w:rPr>
            </w:pPr>
            <w:bookmarkStart w:id="2" w:name="OLE_LINK5"/>
            <w:r>
              <w:rPr>
                <w:rFonts w:hint="eastAsia" w:ascii="宋体" w:hAnsi="宋体"/>
                <w:bCs/>
                <w:color w:val="000000"/>
                <w:spacing w:val="20"/>
                <w:sz w:val="22"/>
                <w:szCs w:val="22"/>
              </w:rPr>
              <w:t>年</w:t>
            </w:r>
            <w:r>
              <w:rPr>
                <w:rFonts w:hint="eastAsia" w:ascii="宋体" w:hAnsi="宋体"/>
                <w:bCs/>
                <w:color w:val="000000"/>
                <w:spacing w:val="2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pacing w:val="20"/>
                <w:sz w:val="22"/>
                <w:szCs w:val="22"/>
              </w:rPr>
              <w:t>月</w:t>
            </w:r>
            <w:r>
              <w:rPr>
                <w:rFonts w:hint="eastAsia" w:ascii="宋体" w:hAnsi="宋体"/>
                <w:bCs/>
                <w:color w:val="000000"/>
                <w:spacing w:val="2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pacing w:val="20"/>
                <w:sz w:val="22"/>
                <w:szCs w:val="22"/>
              </w:rPr>
              <w:t>日</w:t>
            </w:r>
            <w:bookmarkEnd w:id="2"/>
          </w:p>
        </w:tc>
        <w:tc>
          <w:tcPr>
            <w:tcW w:w="4480" w:type="dxa"/>
            <w:gridSpan w:val="3"/>
            <w:vAlign w:val="top"/>
          </w:tcPr>
          <w:p>
            <w:pPr>
              <w:adjustRightInd w:val="0"/>
              <w:snapToGrid w:val="0"/>
              <w:spacing w:before="93" w:beforeLines="30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成都水展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组委会   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 w:val="21"/>
                <w:szCs w:val="21"/>
              </w:rPr>
            </w:pPr>
            <w:bookmarkStart w:id="3" w:name="OLE_LINK26"/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bookmarkStart w:id="4" w:name="OLE_LINK28"/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成都</w:t>
            </w: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新中联展览有限公司</w:t>
            </w:r>
            <w:r>
              <w:rPr>
                <w:rFonts w:hint="eastAsia" w:ascii="宋体" w:hAnsi="宋体"/>
                <w:sz w:val="21"/>
                <w:szCs w:val="21"/>
              </w:rPr>
              <w:t>（盖章）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联系人: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饶朝霞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电  话：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028-85505376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传  真：</w:t>
            </w:r>
            <w:bookmarkStart w:id="5" w:name="OLE_LINK4"/>
            <w:bookmarkStart w:id="6" w:name="OLE_LINK8"/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02</w:t>
            </w:r>
            <w:r>
              <w:rPr>
                <w:rFonts w:hint="eastAsia" w:ascii="宋体" w:hAnsi="宋体"/>
                <w:sz w:val="21"/>
                <w:szCs w:val="21"/>
              </w:rPr>
              <w:t>8</w:t>
            </w:r>
            <w:bookmarkEnd w:id="5"/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/>
                <w:sz w:val="21"/>
                <w:szCs w:val="21"/>
              </w:rPr>
              <w:t>85505909</w:t>
            </w:r>
            <w:bookmarkEnd w:id="3"/>
            <w:bookmarkEnd w:id="6"/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jc w:val="right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bookmarkStart w:id="7" w:name="OLE_LINK9"/>
            <w:r>
              <w:rPr>
                <w:rFonts w:hint="eastAsia" w:ascii="宋体" w:hAnsi="宋体"/>
                <w:bCs/>
                <w:color w:val="000000"/>
                <w:spacing w:val="20"/>
                <w:sz w:val="22"/>
                <w:szCs w:val="22"/>
              </w:rPr>
              <w:t>年</w:t>
            </w:r>
            <w:r>
              <w:rPr>
                <w:rFonts w:hint="eastAsia" w:ascii="宋体" w:hAnsi="宋体"/>
                <w:bCs/>
                <w:color w:val="000000"/>
                <w:spacing w:val="2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pacing w:val="20"/>
                <w:sz w:val="22"/>
                <w:szCs w:val="22"/>
              </w:rPr>
              <w:t>月</w:t>
            </w:r>
            <w:r>
              <w:rPr>
                <w:rFonts w:hint="eastAsia" w:ascii="宋体" w:hAnsi="宋体"/>
                <w:bCs/>
                <w:color w:val="000000"/>
                <w:spacing w:val="2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pacing w:val="20"/>
                <w:sz w:val="22"/>
                <w:szCs w:val="22"/>
              </w:rPr>
              <w:t>日</w:t>
            </w:r>
            <w:bookmarkEnd w:id="4"/>
            <w:bookmarkEnd w:id="7"/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bookmarkEnd w:id="0"/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bookmarkStart w:id="8" w:name="OLE_LINK11"/>
    <w:r>
      <w:rPr>
        <w:rFonts w:hint="eastAsia" w:ascii="黑体" w:hAnsi="黑体" w:eastAsia="黑体" w:cs="黑体"/>
        <w:b/>
        <w:bCs/>
        <w:color w:val="auto"/>
        <w:sz w:val="26"/>
        <w:szCs w:val="26"/>
        <w:lang w:val="en-US" w:eastAsia="zh-CN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53340</wp:posOffset>
          </wp:positionH>
          <wp:positionV relativeFrom="paragraph">
            <wp:posOffset>-124460</wp:posOffset>
          </wp:positionV>
          <wp:extent cx="1359535" cy="465455"/>
          <wp:effectExtent l="0" t="0" r="12065" b="10795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9535" cy="46545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bookmarkEnd w:id="8"/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1567815</wp:posOffset>
          </wp:positionH>
          <wp:positionV relativeFrom="paragraph">
            <wp:posOffset>-88900</wp:posOffset>
          </wp:positionV>
          <wp:extent cx="1384300" cy="436245"/>
          <wp:effectExtent l="0" t="0" r="6350" b="1905"/>
          <wp:wrapNone/>
          <wp:docPr id="1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84300" cy="43624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3656A"/>
    <w:multiLevelType w:val="singleLevel"/>
    <w:tmpl w:val="55A3656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3433A"/>
    <w:rsid w:val="60334C0E"/>
    <w:rsid w:val="790343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2016-09-29T03:47:00Z</dcterms:created>
  <dc:creator>Administrator</dc:creator>
  <cp:lastModifiedBy>Administrator</cp:lastModifiedBy>
  <dcterms:modified xsi:type="dcterms:W3CDTF">2016-09-29T03:48:19Z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